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2154" w14:textId="608473C7" w:rsidR="00853946" w:rsidRDefault="009E6C31" w:rsidP="00F22C93">
      <w:pPr>
        <w:pStyle w:val="berschrift1"/>
        <w:spacing w:before="0"/>
      </w:pPr>
      <w:r w:rsidRPr="008D7EB7">
        <w:t xml:space="preserve">Textbausteine </w:t>
      </w:r>
      <w:r w:rsidR="00F22C93">
        <w:t xml:space="preserve">Materials Chain für </w:t>
      </w:r>
      <w:r w:rsidRPr="008D7EB7">
        <w:t>Antragsstellung</w:t>
      </w:r>
    </w:p>
    <w:p w14:paraId="45C54EE5" w14:textId="77777777" w:rsidR="00F22C93" w:rsidRDefault="00F22C93" w:rsidP="00F22C93">
      <w:pPr>
        <w:spacing w:before="120" w:after="240"/>
      </w:pPr>
    </w:p>
    <w:p w14:paraId="22765C7A" w14:textId="77777777" w:rsidR="00562D3C" w:rsidRPr="00562D3C" w:rsidRDefault="00562D3C" w:rsidP="008D7EB7">
      <w:pPr>
        <w:rPr>
          <w:b/>
        </w:rPr>
      </w:pPr>
      <w:r w:rsidRPr="00562D3C">
        <w:rPr>
          <w:b/>
        </w:rPr>
        <w:t>Beschreibung Materials Chain</w:t>
      </w:r>
    </w:p>
    <w:p w14:paraId="2E2DF4D0" w14:textId="25EBE37B" w:rsidR="002958A4" w:rsidRDefault="008173C2" w:rsidP="00745BBF">
      <w:pPr>
        <w:rPr>
          <w:rFonts w:cstheme="minorHAnsi"/>
        </w:rPr>
      </w:pPr>
      <w:r w:rsidRPr="008D7EB7">
        <w:rPr>
          <w:rFonts w:cstheme="minorHAnsi"/>
        </w:rPr>
        <w:t>Die Materials Chain ist der erste und größte Profilschwerpunkt der Universitätsallianz Ruhr</w:t>
      </w:r>
      <w:r w:rsidR="00562D3C">
        <w:rPr>
          <w:rFonts w:cstheme="minorHAnsi"/>
        </w:rPr>
        <w:t xml:space="preserve"> (UA Ruhr)</w:t>
      </w:r>
      <w:r w:rsidRPr="008D7EB7">
        <w:rPr>
          <w:rFonts w:cstheme="minorHAnsi"/>
        </w:rPr>
        <w:t xml:space="preserve">. </w:t>
      </w:r>
      <w:r w:rsidR="00C82B59">
        <w:rPr>
          <w:rFonts w:cstheme="minorHAnsi"/>
        </w:rPr>
        <w:t xml:space="preserve">Sie bietet eine </w:t>
      </w:r>
      <w:r w:rsidR="00C82B59" w:rsidRPr="00177D20">
        <w:rPr>
          <w:rFonts w:cstheme="minorHAnsi"/>
          <w:b/>
          <w:bCs/>
        </w:rPr>
        <w:t>Plattform</w:t>
      </w:r>
      <w:r w:rsidR="00C82B59">
        <w:rPr>
          <w:rFonts w:cstheme="minorHAnsi"/>
        </w:rPr>
        <w:t xml:space="preserve"> für ein</w:t>
      </w:r>
      <w:r w:rsidRPr="008D7EB7">
        <w:rPr>
          <w:rFonts w:cstheme="minorHAnsi"/>
        </w:rPr>
        <w:t xml:space="preserve"> interdisziplinäres</w:t>
      </w:r>
      <w:r w:rsidR="00417F01">
        <w:rPr>
          <w:rFonts w:cstheme="minorHAnsi"/>
        </w:rPr>
        <w:t xml:space="preserve"> N</w:t>
      </w:r>
      <w:r w:rsidRPr="008D7EB7">
        <w:rPr>
          <w:rFonts w:cstheme="minorHAnsi"/>
        </w:rPr>
        <w:t>etzwerk</w:t>
      </w:r>
      <w:r w:rsidR="00C82B59">
        <w:rPr>
          <w:rFonts w:cstheme="minorHAnsi"/>
        </w:rPr>
        <w:t xml:space="preserve">, das </w:t>
      </w:r>
      <w:r w:rsidR="002958A4">
        <w:rPr>
          <w:rFonts w:cstheme="minorHAnsi"/>
        </w:rPr>
        <w:t>Forscher</w:t>
      </w:r>
      <w:r w:rsidR="00417F01">
        <w:rPr>
          <w:rFonts w:cstheme="minorHAnsi"/>
        </w:rPr>
        <w:t>*innen</w:t>
      </w:r>
      <w:r w:rsidR="002958A4">
        <w:rPr>
          <w:rFonts w:cstheme="minorHAnsi"/>
        </w:rPr>
        <w:t xml:space="preserve"> von den grundlegenden Naturwissenschaften bis zu</w:t>
      </w:r>
      <w:r w:rsidR="004A45D7">
        <w:rPr>
          <w:rFonts w:cstheme="minorHAnsi"/>
        </w:rPr>
        <w:t>r</w:t>
      </w:r>
      <w:r w:rsidR="002958A4">
        <w:rPr>
          <w:rFonts w:cstheme="minorHAnsi"/>
        </w:rPr>
        <w:t xml:space="preserve"> angewandten Material- und Produktionstechnik zusammenbringt. </w:t>
      </w:r>
      <w:r w:rsidR="004A45D7">
        <w:rPr>
          <w:rFonts w:cstheme="minorHAnsi"/>
        </w:rPr>
        <w:t>Über 200</w:t>
      </w:r>
      <w:r w:rsidR="002958A4" w:rsidRPr="002958A4">
        <w:rPr>
          <w:rFonts w:cstheme="minorHAnsi"/>
        </w:rPr>
        <w:t xml:space="preserve"> </w:t>
      </w:r>
      <w:r w:rsidR="002958A4">
        <w:rPr>
          <w:rFonts w:cstheme="minorHAnsi"/>
        </w:rPr>
        <w:t>Wissenschaftler</w:t>
      </w:r>
      <w:r w:rsidR="00417F01">
        <w:rPr>
          <w:rFonts w:cstheme="minorHAnsi"/>
        </w:rPr>
        <w:t>*innen</w:t>
      </w:r>
      <w:r w:rsidR="002958A4" w:rsidRPr="002958A4">
        <w:rPr>
          <w:rFonts w:cstheme="minorHAnsi"/>
        </w:rPr>
        <w:t xml:space="preserve"> aus </w:t>
      </w:r>
      <w:r w:rsidR="004A45D7">
        <w:rPr>
          <w:rFonts w:cstheme="minorHAnsi"/>
        </w:rPr>
        <w:t xml:space="preserve">mehr als </w:t>
      </w:r>
      <w:r w:rsidR="002958A4" w:rsidRPr="002958A4">
        <w:rPr>
          <w:rFonts w:cstheme="minorHAnsi"/>
        </w:rPr>
        <w:t>15</w:t>
      </w:r>
      <w:r w:rsidR="004A45D7">
        <w:rPr>
          <w:rFonts w:cstheme="minorHAnsi"/>
        </w:rPr>
        <w:t>0</w:t>
      </w:r>
      <w:r w:rsidR="002958A4" w:rsidRPr="002958A4">
        <w:rPr>
          <w:rFonts w:cstheme="minorHAnsi"/>
        </w:rPr>
        <w:t xml:space="preserve"> Lehrstühlen</w:t>
      </w:r>
      <w:r w:rsidR="002958A4">
        <w:rPr>
          <w:rFonts w:cstheme="minorHAnsi"/>
        </w:rPr>
        <w:t xml:space="preserve"> und Forschungsgruppen </w:t>
      </w:r>
      <w:r w:rsidR="00F22C93">
        <w:rPr>
          <w:rFonts w:cstheme="minorHAnsi"/>
        </w:rPr>
        <w:t>der</w:t>
      </w:r>
      <w:r w:rsidR="002958A4" w:rsidRPr="008D7EB7">
        <w:rPr>
          <w:rFonts w:cstheme="minorHAnsi"/>
        </w:rPr>
        <w:t xml:space="preserve"> Ruhr-Universität Bochum, TU Dortmund und Universität Duisburg-Essen</w:t>
      </w:r>
      <w:r w:rsidR="002958A4">
        <w:rPr>
          <w:rFonts w:cstheme="minorHAnsi"/>
        </w:rPr>
        <w:t xml:space="preserve"> forschen und lehren unter dem Dach des Profilschwerpunkts.</w:t>
      </w:r>
      <w:r w:rsidR="00417F01">
        <w:rPr>
          <w:rFonts w:cstheme="minorHAnsi"/>
        </w:rPr>
        <w:t xml:space="preserve"> Das Profil wird ergänzt durch </w:t>
      </w:r>
      <w:r w:rsidR="004A45D7">
        <w:rPr>
          <w:rFonts w:cstheme="minorHAnsi"/>
        </w:rPr>
        <w:t xml:space="preserve">Kooperationen mit </w:t>
      </w:r>
      <w:r w:rsidR="00417F01">
        <w:rPr>
          <w:rFonts w:cstheme="minorHAnsi"/>
        </w:rPr>
        <w:t>11 Partnerinstitutionen</w:t>
      </w:r>
      <w:r w:rsidR="004A45D7">
        <w:rPr>
          <w:rFonts w:cstheme="minorHAnsi"/>
        </w:rPr>
        <w:t xml:space="preserve"> aus der Region.</w:t>
      </w:r>
    </w:p>
    <w:p w14:paraId="33228194" w14:textId="6A30CF43" w:rsidR="00C82B59" w:rsidRDefault="004A45D7" w:rsidP="00745BBF">
      <w:pPr>
        <w:rPr>
          <w:rFonts w:cstheme="minorHAnsi"/>
        </w:rPr>
      </w:pPr>
      <w:r>
        <w:rPr>
          <w:rFonts w:cstheme="minorHAnsi"/>
        </w:rPr>
        <w:t xml:space="preserve">Aufbauend auf den ausgewiesenen </w:t>
      </w:r>
      <w:r w:rsidRPr="00177D20">
        <w:rPr>
          <w:rFonts w:cstheme="minorHAnsi"/>
        </w:rPr>
        <w:t>Stärken</w:t>
      </w:r>
      <w:r>
        <w:rPr>
          <w:rFonts w:cstheme="minorHAnsi"/>
        </w:rPr>
        <w:t xml:space="preserve"> an den Standorten initiiert die Materials Chain neue Forschungsvorhaben und -verbünde u</w:t>
      </w:r>
      <w:r w:rsidR="002958A4" w:rsidRPr="008D7EB7">
        <w:rPr>
          <w:rFonts w:cstheme="minorHAnsi"/>
        </w:rPr>
        <w:t xml:space="preserve">m die Rolle des Ruhrgebiets als international führende Forschungsregion für moderne </w:t>
      </w:r>
      <w:r w:rsidR="002958A4">
        <w:rPr>
          <w:rFonts w:cstheme="minorHAnsi"/>
        </w:rPr>
        <w:t>Materialien</w:t>
      </w:r>
      <w:r w:rsidR="002958A4" w:rsidRPr="008D7EB7">
        <w:rPr>
          <w:rFonts w:cstheme="minorHAnsi"/>
        </w:rPr>
        <w:t xml:space="preserve"> </w:t>
      </w:r>
      <w:r>
        <w:rPr>
          <w:rFonts w:cstheme="minorHAnsi"/>
        </w:rPr>
        <w:t xml:space="preserve">und deren Produktion </w:t>
      </w:r>
      <w:r w:rsidR="002958A4" w:rsidRPr="008D7EB7">
        <w:rPr>
          <w:rFonts w:cstheme="minorHAnsi"/>
        </w:rPr>
        <w:t>zu stärken</w:t>
      </w:r>
      <w:r>
        <w:rPr>
          <w:rFonts w:cstheme="minorHAnsi"/>
        </w:rPr>
        <w:t>.</w:t>
      </w:r>
    </w:p>
    <w:p w14:paraId="24E1BF44" w14:textId="77777777" w:rsidR="000C47E2" w:rsidRPr="000C47E2" w:rsidRDefault="000C47E2" w:rsidP="00745BBF">
      <w:pPr>
        <w:rPr>
          <w:rFonts w:cstheme="minorHAnsi"/>
        </w:rPr>
      </w:pPr>
    </w:p>
    <w:p w14:paraId="03734AEE" w14:textId="77777777" w:rsidR="00562D3C" w:rsidRPr="00562D3C" w:rsidRDefault="00562D3C" w:rsidP="00745BBF">
      <w:pPr>
        <w:rPr>
          <w:rFonts w:cstheme="minorHAnsi"/>
          <w:b/>
        </w:rPr>
      </w:pPr>
      <w:r w:rsidRPr="00562D3C">
        <w:rPr>
          <w:b/>
        </w:rPr>
        <w:t>Hintergrund: Werkstoffe und Materialforschung im Ruhrgebiet</w:t>
      </w:r>
      <w:r w:rsidR="00FC03CF">
        <w:rPr>
          <w:b/>
        </w:rPr>
        <w:t xml:space="preserve"> damals und heute</w:t>
      </w:r>
    </w:p>
    <w:p w14:paraId="790E3AEA" w14:textId="5F1BB518" w:rsidR="00562D3C" w:rsidRDefault="00745BBF" w:rsidP="00745BBF">
      <w:r w:rsidRPr="00745BBF">
        <w:rPr>
          <w:rFonts w:cstheme="minorHAnsi"/>
        </w:rPr>
        <w:t xml:space="preserve">Innovative Materialien haben im Ruhrgebiet eine lange und erfolgreiche </w:t>
      </w:r>
      <w:r w:rsidRPr="00177D20">
        <w:rPr>
          <w:rFonts w:cstheme="minorHAnsi"/>
          <w:b/>
          <w:bCs/>
        </w:rPr>
        <w:t>Tradition</w:t>
      </w:r>
      <w:r w:rsidRPr="00745BBF">
        <w:rPr>
          <w:rFonts w:cstheme="minorHAnsi"/>
        </w:rPr>
        <w:t xml:space="preserve">. </w:t>
      </w:r>
      <w:r w:rsidR="00562D3C">
        <w:t>Hochinnovative Produkte aus dem Ruhrgebiet wie nahtlose Eisenbahnreifen, nichtrostende Stähle oder Hartmetalle waren Wachstumsmotoren für ganz Deutschland.</w:t>
      </w:r>
      <w:r w:rsidRPr="00745BBF">
        <w:rPr>
          <w:rFonts w:cstheme="minorHAnsi"/>
        </w:rPr>
        <w:t xml:space="preserve"> Die bis heute andauernde Erfolgsgeschichte des Automobilbaus in Deutschland lässt sich </w:t>
      </w:r>
      <w:r w:rsidR="00562D3C">
        <w:rPr>
          <w:rFonts w:cstheme="minorHAnsi"/>
        </w:rPr>
        <w:t>schlussendlich</w:t>
      </w:r>
      <w:r w:rsidRPr="00745BBF">
        <w:rPr>
          <w:rFonts w:cstheme="minorHAnsi"/>
        </w:rPr>
        <w:t xml:space="preserve"> auf Entwicklungen in der </w:t>
      </w:r>
      <w:r w:rsidR="00B144BC">
        <w:t>w</w:t>
      </w:r>
      <w:r w:rsidR="00562D3C">
        <w:t>erkstoff- und metallverarbeitenden Industrie</w:t>
      </w:r>
      <w:r w:rsidRPr="00745BBF">
        <w:rPr>
          <w:rFonts w:cstheme="minorHAnsi"/>
        </w:rPr>
        <w:t xml:space="preserve"> und damit auf das Ruhrgebiet zurückführen. </w:t>
      </w:r>
      <w:r w:rsidR="00562D3C">
        <w:t>Dieser historisch bedingte und durch Naturvorkommen gestützte Fokus auf Werkstoffe prägt auch heute noch die Hochschullandschaft im Ruhrgebiet. So haben alle drei</w:t>
      </w:r>
      <w:r w:rsidR="00D25468">
        <w:t xml:space="preserve"> Ruhrgebietsuniversitäten, die Ruhr-Universität Bochum, die TU Dortmund und die Universität Duisburg-Essen, </w:t>
      </w:r>
      <w:r w:rsidR="00562D3C">
        <w:t xml:space="preserve">nach wie vor weltweit anerkannte Forschungseinrichtungen mit einer materialwissenschaftlichen Schwerpunktsetzung, an denen Werkstoffe </w:t>
      </w:r>
      <w:r w:rsidR="00562D3C" w:rsidRPr="00177D20">
        <w:rPr>
          <w:b/>
          <w:bCs/>
        </w:rPr>
        <w:t>heute</w:t>
      </w:r>
      <w:r w:rsidR="00562D3C">
        <w:t xml:space="preserve"> weitergedacht werden</w:t>
      </w:r>
      <w:r w:rsidR="00FC03CF">
        <w:t xml:space="preserve"> und Spitzenforschung zu Funktionsmaterialien und Strukturwerkstoffen betrieben wird</w:t>
      </w:r>
      <w:r w:rsidR="00562D3C">
        <w:t xml:space="preserve">. </w:t>
      </w:r>
    </w:p>
    <w:p w14:paraId="5FD34841" w14:textId="77777777" w:rsidR="00F22C93" w:rsidRPr="000C47E2" w:rsidRDefault="00F22C93" w:rsidP="00F22C93">
      <w:pPr>
        <w:rPr>
          <w:rFonts w:cstheme="minorHAnsi"/>
        </w:rPr>
      </w:pPr>
    </w:p>
    <w:p w14:paraId="6EDB39B6" w14:textId="77777777" w:rsidR="00FC03CF" w:rsidRPr="00FC03CF" w:rsidRDefault="00FC03CF" w:rsidP="00745BBF">
      <w:pPr>
        <w:rPr>
          <w:b/>
        </w:rPr>
      </w:pPr>
      <w:r w:rsidRPr="00FC03CF">
        <w:rPr>
          <w:b/>
        </w:rPr>
        <w:t xml:space="preserve">Forschung in der Materials Chain </w:t>
      </w:r>
    </w:p>
    <w:p w14:paraId="6B41DD92" w14:textId="56184D6E" w:rsidR="000C47E2" w:rsidRPr="00F22C93" w:rsidRDefault="000C47E2" w:rsidP="000D50BE">
      <w:r w:rsidRPr="00587693">
        <w:rPr>
          <w:rFonts w:cstheme="minorHAnsi"/>
          <w:b/>
        </w:rPr>
        <w:t>Ziel</w:t>
      </w:r>
      <w:r w:rsidRPr="00587693">
        <w:rPr>
          <w:rFonts w:cstheme="minorHAnsi"/>
        </w:rPr>
        <w:t xml:space="preserve"> des Profilschwerpunkts</w:t>
      </w:r>
      <w:r w:rsidR="00B6355B" w:rsidRPr="00587693">
        <w:rPr>
          <w:rFonts w:cstheme="minorHAnsi"/>
        </w:rPr>
        <w:t xml:space="preserve"> Materials Chain</w:t>
      </w:r>
      <w:r w:rsidRPr="00587693">
        <w:rPr>
          <w:rFonts w:cstheme="minorHAnsi"/>
        </w:rPr>
        <w:t xml:space="preserve"> ist eine </w:t>
      </w:r>
      <w:r w:rsidR="001C404D">
        <w:rPr>
          <w:rFonts w:cstheme="minorHAnsi"/>
        </w:rPr>
        <w:t xml:space="preserve">idealerweise </w:t>
      </w:r>
      <w:r w:rsidRPr="00587693">
        <w:rPr>
          <w:rFonts w:cstheme="minorHAnsi"/>
        </w:rPr>
        <w:t xml:space="preserve">durchgängige Betrachtung der gesamten </w:t>
      </w:r>
      <w:r w:rsidRPr="00F22C93">
        <w:rPr>
          <w:rFonts w:cstheme="minorHAnsi"/>
        </w:rPr>
        <w:t>Materialkette vom Atom zum Bauteil</w:t>
      </w:r>
      <w:r w:rsidR="001C404D" w:rsidRPr="00F22C93">
        <w:rPr>
          <w:rFonts w:cstheme="minorHAnsi"/>
        </w:rPr>
        <w:t>,</w:t>
      </w:r>
      <w:r w:rsidRPr="00F22C93">
        <w:rPr>
          <w:rFonts w:cstheme="minorHAnsi"/>
        </w:rPr>
        <w:t xml:space="preserve"> </w:t>
      </w:r>
      <w:r w:rsidR="001F4AAB" w:rsidRPr="00F22C93">
        <w:rPr>
          <w:rFonts w:cstheme="minorHAnsi"/>
        </w:rPr>
        <w:t>um die durch langjährige Spezialisierung entstandene Distanz zwischen Materialforschung und Fertigungstechnologie aufzuheben</w:t>
      </w:r>
      <w:r w:rsidRPr="00F22C93">
        <w:rPr>
          <w:rFonts w:cstheme="minorHAnsi"/>
        </w:rPr>
        <w:t>. D</w:t>
      </w:r>
      <w:r w:rsidR="003D3769">
        <w:rPr>
          <w:rFonts w:cstheme="minorHAnsi"/>
        </w:rPr>
        <w:t>ie</w:t>
      </w:r>
      <w:r w:rsidRPr="00F22C93">
        <w:rPr>
          <w:rFonts w:cstheme="minorHAnsi"/>
        </w:rPr>
        <w:t xml:space="preserve"> Materials Chain deckt dabei vom </w:t>
      </w:r>
      <w:r w:rsidRPr="00F22C93">
        <w:t>Materialdesign über die Werkstoffherstellung und -veredelung bis hin zur Charakterisierung und Verarbeitung im Produktionsprozess alle Phasen moderner Materialwissenschaften ab und kann systematisch auf verschiedene Anwendungsfelder</w:t>
      </w:r>
      <w:r w:rsidR="00EE1199" w:rsidRPr="00F22C93">
        <w:t xml:space="preserve">, wie beispielsweise physikalische und chemische Energiekonversion, </w:t>
      </w:r>
      <w:r w:rsidR="00B144BC" w:rsidRPr="00F22C93">
        <w:t xml:space="preserve">abgebildet </w:t>
      </w:r>
      <w:r w:rsidRPr="00F22C93">
        <w:t xml:space="preserve">werden. </w:t>
      </w:r>
    </w:p>
    <w:p w14:paraId="58DE1DF4" w14:textId="2CCFFEC6" w:rsidR="009C36C3" w:rsidRPr="00F22C93" w:rsidRDefault="009C36C3" w:rsidP="009C36C3">
      <w:r w:rsidRPr="00F22C93">
        <w:t xml:space="preserve">In den letzten Jahrzehnten führten Forschungsfortschritt und Spezialisierung zu einer </w:t>
      </w:r>
      <w:r w:rsidR="00B144BC" w:rsidRPr="00F22C93">
        <w:t>Diversifizierung</w:t>
      </w:r>
      <w:r w:rsidRPr="00F22C93">
        <w:t xml:space="preserve"> des Bereichs Materialwissenschaft und -technologie in viele </w:t>
      </w:r>
      <w:r w:rsidRPr="00F22C93">
        <w:rPr>
          <w:b/>
          <w:bCs/>
        </w:rPr>
        <w:t>Unterdisziplinen</w:t>
      </w:r>
      <w:r w:rsidRPr="00F22C93">
        <w:t xml:space="preserve">. Dies spiegelt sich in den hochspezifischen und international anerkannten Forschungsaktivitäten an den drei UA Ruhr-Universitäten und ihren Partnerinstitutionen wider. Von der Grundlagenforschung </w:t>
      </w:r>
      <w:r w:rsidR="00EE1199" w:rsidRPr="00F22C93">
        <w:t>an</w:t>
      </w:r>
      <w:r w:rsidRPr="00F22C93">
        <w:t xml:space="preserve"> Materialien bis zur angewandten Technologie, </w:t>
      </w:r>
      <w:r w:rsidR="00B144BC" w:rsidRPr="00F22C93">
        <w:t>vom wissensbasierten Design</w:t>
      </w:r>
      <w:r w:rsidRPr="00F22C93">
        <w:t xml:space="preserve"> neuer Materialien bis hin zu ihrer Herstellung </w:t>
      </w:r>
      <w:r w:rsidR="00EE1199" w:rsidRPr="00F22C93">
        <w:t xml:space="preserve">und Prozessierung, </w:t>
      </w:r>
      <w:r w:rsidRPr="00F22C93">
        <w:t xml:space="preserve">und von der grundlegenden Beschreibung von Materialien auf atomarer Ebene bis zu den Eigenschaften technischer Komponenten stärken eine Vielzahl </w:t>
      </w:r>
      <w:r w:rsidRPr="00F22C93">
        <w:lastRenderedPageBreak/>
        <w:t xml:space="preserve">spezialisierter Forschungsbereiche das Ruhrgebiet als </w:t>
      </w:r>
      <w:r w:rsidR="00B144BC" w:rsidRPr="00F22C93">
        <w:t xml:space="preserve">eine </w:t>
      </w:r>
      <w:r w:rsidRPr="00F22C93">
        <w:t>weltweit führende Region der Materialwissenschaften</w:t>
      </w:r>
      <w:r w:rsidR="00EE1199" w:rsidRPr="00F22C93">
        <w:t xml:space="preserve"> und -technologien</w:t>
      </w:r>
      <w:r w:rsidRPr="00F22C93">
        <w:t>.</w:t>
      </w:r>
    </w:p>
    <w:p w14:paraId="2E018773" w14:textId="23657A38" w:rsidR="001F4AAB" w:rsidRPr="00F22C93" w:rsidRDefault="00587693" w:rsidP="000D50BE">
      <w:r w:rsidRPr="00F22C93">
        <w:t>Die innerhalb der Materials Chain betriebene</w:t>
      </w:r>
      <w:r w:rsidR="000D50BE" w:rsidRPr="00F22C93">
        <w:t xml:space="preserve"> </w:t>
      </w:r>
      <w:r w:rsidR="000D50BE" w:rsidRPr="00F22C93">
        <w:rPr>
          <w:b/>
        </w:rPr>
        <w:t>Grundlagenforschung</w:t>
      </w:r>
      <w:r w:rsidRPr="00F22C93">
        <w:t xml:space="preserve"> orientiert </w:t>
      </w:r>
      <w:r w:rsidR="000D50BE" w:rsidRPr="00F22C93">
        <w:t>sich an akt</w:t>
      </w:r>
      <w:r w:rsidR="00B6355B" w:rsidRPr="00F22C93">
        <w:t xml:space="preserve">uellen </w:t>
      </w:r>
      <w:r w:rsidRPr="00F22C93">
        <w:t xml:space="preserve">gesellschaftlichen </w:t>
      </w:r>
      <w:r w:rsidR="00750621" w:rsidRPr="00F22C93">
        <w:t>Herausforderungen</w:t>
      </w:r>
      <w:r w:rsidR="00B6355B" w:rsidRPr="00F22C93">
        <w:t>:</w:t>
      </w:r>
      <w:r w:rsidR="000D50BE" w:rsidRPr="00F22C93">
        <w:t xml:space="preserve"> Mit modernsten </w:t>
      </w:r>
      <w:r w:rsidR="00B6355B" w:rsidRPr="00F22C93">
        <w:t xml:space="preserve">Technologien und Methoden </w:t>
      </w:r>
      <w:r w:rsidR="00750621" w:rsidRPr="00F22C93">
        <w:t>werden zentrale F</w:t>
      </w:r>
      <w:r w:rsidR="00DF1857" w:rsidRPr="00F22C93">
        <w:t>r</w:t>
      </w:r>
      <w:r w:rsidR="00750621" w:rsidRPr="00F22C93">
        <w:t>agen</w:t>
      </w:r>
      <w:r w:rsidR="000D50BE" w:rsidRPr="00F22C93">
        <w:t xml:space="preserve"> in Bereichen wie Umwelt- und Klimaschutz, Kommunikation, Sicherheit, Medizintechnik und Mobilität der Zukunft</w:t>
      </w:r>
      <w:r w:rsidR="00750621" w:rsidRPr="00F22C93">
        <w:t xml:space="preserve"> gelöst</w:t>
      </w:r>
      <w:r w:rsidR="000D50BE" w:rsidRPr="00F22C93">
        <w:t xml:space="preserve">. </w:t>
      </w:r>
    </w:p>
    <w:p w14:paraId="6350931D" w14:textId="6300349A" w:rsidR="000D50BE" w:rsidRPr="00F22C93" w:rsidRDefault="000D50BE" w:rsidP="000D50BE">
      <w:r w:rsidRPr="00F22C93">
        <w:t xml:space="preserve">Um den </w:t>
      </w:r>
      <w:r w:rsidRPr="00F22C93">
        <w:rPr>
          <w:bCs/>
        </w:rPr>
        <w:t>Paradigmenwechsel</w:t>
      </w:r>
      <w:r w:rsidRPr="00F22C93">
        <w:t xml:space="preserve"> von einem phänomenologischen zu einem wissens</w:t>
      </w:r>
      <w:r w:rsidR="00874CEE" w:rsidRPr="00F22C93">
        <w:t>basiert</w:t>
      </w:r>
      <w:r w:rsidR="00F22C93">
        <w:t>en</w:t>
      </w:r>
      <w:r w:rsidRPr="00F22C93">
        <w:t xml:space="preserve"> </w:t>
      </w:r>
      <w:r w:rsidR="00874CEE" w:rsidRPr="00F22C93">
        <w:t xml:space="preserve">Ansatz </w:t>
      </w:r>
      <w:r w:rsidR="00E54F03" w:rsidRPr="00F22C93">
        <w:t>zu</w:t>
      </w:r>
      <w:r w:rsidR="00874CEE" w:rsidRPr="00F22C93">
        <w:t>m Design</w:t>
      </w:r>
      <w:r w:rsidR="00F22C93" w:rsidRPr="00F22C93">
        <w:t xml:space="preserve"> </w:t>
      </w:r>
      <w:r w:rsidR="00E54F03" w:rsidRPr="00F22C93">
        <w:t xml:space="preserve">von Funktionsmaterialien </w:t>
      </w:r>
      <w:r w:rsidR="00874CEE" w:rsidRPr="00F22C93">
        <w:t>zu stärken</w:t>
      </w:r>
      <w:r w:rsidRPr="00F22C93">
        <w:t xml:space="preserve">, konzentrieren sich </w:t>
      </w:r>
      <w:r w:rsidR="00E54F03" w:rsidRPr="00F22C93">
        <w:t>die</w:t>
      </w:r>
      <w:r w:rsidRPr="00F22C93">
        <w:t xml:space="preserve"> </w:t>
      </w:r>
      <w:r w:rsidRPr="00F22C93">
        <w:rPr>
          <w:b/>
          <w:bCs/>
        </w:rPr>
        <w:t>Forschungsaktivitäten</w:t>
      </w:r>
      <w:r w:rsidRPr="00F22C93">
        <w:t xml:space="preserve"> </w:t>
      </w:r>
      <w:r w:rsidR="00E54F03" w:rsidRPr="00F22C93">
        <w:t xml:space="preserve">der Materials Chain </w:t>
      </w:r>
      <w:r w:rsidRPr="00F22C93">
        <w:t>auf die Anpassung von Materialien und die Entwicklung neuer Verfahren zur Unterstützung der Komponentenherstellung.</w:t>
      </w:r>
    </w:p>
    <w:p w14:paraId="2528B1E1" w14:textId="77777777" w:rsidR="000D50BE" w:rsidRPr="00F22C93" w:rsidRDefault="000D50BE" w:rsidP="000D50BE">
      <w:r w:rsidRPr="00F22C93">
        <w:t xml:space="preserve">Daher sind die </w:t>
      </w:r>
      <w:r w:rsidRPr="00F22C93">
        <w:rPr>
          <w:b/>
        </w:rPr>
        <w:t>wichtigsten Forschungsthemen</w:t>
      </w:r>
      <w:r w:rsidR="00E54F03" w:rsidRPr="00F22C93">
        <w:t xml:space="preserve"> innerhalb der Materials Chain</w:t>
      </w:r>
    </w:p>
    <w:p w14:paraId="253CBF42" w14:textId="77777777" w:rsidR="000D50BE" w:rsidRPr="00F22C93" w:rsidRDefault="000D50BE" w:rsidP="00B6355B">
      <w:pPr>
        <w:pStyle w:val="Listenabsatz"/>
        <w:numPr>
          <w:ilvl w:val="0"/>
          <w:numId w:val="7"/>
        </w:numPr>
      </w:pPr>
      <w:r w:rsidRPr="00F22C93">
        <w:t xml:space="preserve">adaptive und </w:t>
      </w:r>
      <w:r w:rsidR="00E54F03" w:rsidRPr="00F22C93">
        <w:t>„smarte“</w:t>
      </w:r>
      <w:r w:rsidRPr="00F22C93">
        <w:t xml:space="preserve"> Materialien</w:t>
      </w:r>
      <w:r w:rsidR="00E54F03" w:rsidRPr="00F22C93">
        <w:t>,</w:t>
      </w:r>
    </w:p>
    <w:p w14:paraId="26821B7F" w14:textId="443313D1" w:rsidR="000D50BE" w:rsidRPr="00F22C93" w:rsidRDefault="000D50BE" w:rsidP="00B6355B">
      <w:pPr>
        <w:pStyle w:val="Listenabsatz"/>
        <w:numPr>
          <w:ilvl w:val="0"/>
          <w:numId w:val="7"/>
        </w:numPr>
      </w:pPr>
      <w:r w:rsidRPr="00F22C93">
        <w:t xml:space="preserve">Energieumwandlung und </w:t>
      </w:r>
      <w:r w:rsidR="00750621" w:rsidRPr="00F22C93">
        <w:t>-</w:t>
      </w:r>
      <w:r w:rsidRPr="00F22C93">
        <w:t>speicherung</w:t>
      </w:r>
      <w:r w:rsidR="00E54F03" w:rsidRPr="00F22C93">
        <w:t>,</w:t>
      </w:r>
    </w:p>
    <w:p w14:paraId="6865ACC7" w14:textId="77777777" w:rsidR="000D50BE" w:rsidRPr="00F22C93" w:rsidRDefault="00E54F03" w:rsidP="00B6355B">
      <w:pPr>
        <w:pStyle w:val="Listenabsatz"/>
        <w:numPr>
          <w:ilvl w:val="0"/>
          <w:numId w:val="7"/>
        </w:numPr>
      </w:pPr>
      <w:r w:rsidRPr="00F22C93">
        <w:t>grenzflächen</w:t>
      </w:r>
      <w:r w:rsidR="000D50BE" w:rsidRPr="00F22C93">
        <w:t>dominierte Materialien</w:t>
      </w:r>
      <w:r w:rsidRPr="00F22C93">
        <w:t>,</w:t>
      </w:r>
    </w:p>
    <w:p w14:paraId="1FA23FBD" w14:textId="77777777" w:rsidR="000D50BE" w:rsidRPr="00F22C93" w:rsidRDefault="000D50BE" w:rsidP="00B6355B">
      <w:pPr>
        <w:pStyle w:val="Listenabsatz"/>
        <w:numPr>
          <w:ilvl w:val="0"/>
          <w:numId w:val="7"/>
        </w:numPr>
      </w:pPr>
      <w:r w:rsidRPr="00F22C93">
        <w:t>Materialien für Kommunikationstechnologien und IT, Quantencomputer</w:t>
      </w:r>
      <w:r w:rsidR="00E54F03" w:rsidRPr="00F22C93">
        <w:t xml:space="preserve"> sowie</w:t>
      </w:r>
    </w:p>
    <w:p w14:paraId="2E73E94A" w14:textId="070E725D" w:rsidR="00FC03CF" w:rsidRPr="00F22C93" w:rsidRDefault="000D50BE" w:rsidP="00B6355B">
      <w:pPr>
        <w:pStyle w:val="Listenabsatz"/>
        <w:numPr>
          <w:ilvl w:val="0"/>
          <w:numId w:val="7"/>
        </w:numPr>
      </w:pPr>
      <w:r w:rsidRPr="00F22C93">
        <w:t xml:space="preserve">Hochleistungsmaterialien für </w:t>
      </w:r>
      <w:r w:rsidR="00B144BC" w:rsidRPr="00F22C93">
        <w:t>Anwendungen unter extremen Bedingungen</w:t>
      </w:r>
      <w:r w:rsidR="00E54F03" w:rsidRPr="00F22C93">
        <w:t>.</w:t>
      </w:r>
    </w:p>
    <w:p w14:paraId="2FC97521" w14:textId="77777777" w:rsidR="00FC03CF" w:rsidRPr="00F22C93" w:rsidRDefault="00FC03CF" w:rsidP="00745BBF"/>
    <w:p w14:paraId="5E9F4422" w14:textId="77777777" w:rsidR="00FC03CF" w:rsidRPr="00F22C93" w:rsidRDefault="00FC03CF" w:rsidP="00745BBF">
      <w:pPr>
        <w:rPr>
          <w:b/>
        </w:rPr>
      </w:pPr>
      <w:r w:rsidRPr="00F22C93">
        <w:rPr>
          <w:b/>
        </w:rPr>
        <w:t>Materialwissenschaftliche Expertise an den UA Ruhr Universitäten</w:t>
      </w:r>
    </w:p>
    <w:p w14:paraId="6B5622C0" w14:textId="77777777" w:rsidR="00E65AE7" w:rsidRPr="00F22C93" w:rsidRDefault="00E65AE7" w:rsidP="00E65AE7">
      <w:pPr>
        <w:rPr>
          <w:rFonts w:cstheme="minorHAnsi"/>
        </w:rPr>
      </w:pPr>
      <w:r w:rsidRPr="00F22C93">
        <w:rPr>
          <w:rFonts w:cstheme="minorHAnsi"/>
        </w:rPr>
        <w:t xml:space="preserve">Die </w:t>
      </w:r>
      <w:r w:rsidRPr="00F22C93">
        <w:rPr>
          <w:rFonts w:cstheme="minorHAnsi"/>
          <w:b/>
        </w:rPr>
        <w:t>Ruhr-Universität Bochum</w:t>
      </w:r>
      <w:r w:rsidRPr="00F22C93">
        <w:rPr>
          <w:rFonts w:cstheme="minorHAnsi"/>
        </w:rPr>
        <w:t xml:space="preserve"> bündelt ihre materialwissenschaftlichen Aktivitäten im interdisziplinären Materials Research Department (MRD), in dem Wissenschaftler*innen aller ingenieurwissenschaftlichen und fast aller naturwissenschaftlichen Fakultäten zusammenarbeiten. Ergänzt wird die fakultätsübergreifende Kompetenz durch skalenüberbrückende Materialsimulationen, die im </w:t>
      </w:r>
      <w:r w:rsidRPr="00F22C93">
        <w:t>Interdisciplinary Centre for Advanced Material Simulation</w:t>
      </w:r>
      <w:r w:rsidRPr="00F22C93">
        <w:rPr>
          <w:rFonts w:cstheme="minorHAnsi"/>
        </w:rPr>
        <w:t xml:space="preserve"> (ICAMS), durchgeführt werden, sowie durch den Forschungsbau ZGH (Zentrum für Grenzflächendominierte Hochleistungswerkstoffe), wo mithilfe hochwertigster Infrastruktur neue metallische, halbleitende und dielektrische Hochleistungsmaterialien erforscht und entwickelt werden.</w:t>
      </w:r>
    </w:p>
    <w:p w14:paraId="1F05C1B1" w14:textId="7E14A8C3" w:rsidR="00FC03CF" w:rsidRPr="00F22C93" w:rsidRDefault="00745BBF" w:rsidP="00745BBF">
      <w:pPr>
        <w:rPr>
          <w:rFonts w:cstheme="minorHAnsi"/>
        </w:rPr>
      </w:pPr>
      <w:r w:rsidRPr="00F22C93">
        <w:rPr>
          <w:rFonts w:cstheme="minorHAnsi"/>
        </w:rPr>
        <w:t xml:space="preserve">An der </w:t>
      </w:r>
      <w:r w:rsidRPr="00F22C93">
        <w:rPr>
          <w:rFonts w:cstheme="minorHAnsi"/>
          <w:b/>
        </w:rPr>
        <w:t>TU Dortmund</w:t>
      </w:r>
      <w:r w:rsidRPr="00F22C93">
        <w:rPr>
          <w:rFonts w:cstheme="minorHAnsi"/>
        </w:rPr>
        <w:t xml:space="preserve"> befassen sich zahlreiche Institute und Lehrstühle mit der Verarbeitung und Beschichtung von Materialien. </w:t>
      </w:r>
      <w:r w:rsidR="00FC03CF" w:rsidRPr="00F22C93">
        <w:rPr>
          <w:rFonts w:cstheme="minorHAnsi"/>
        </w:rPr>
        <w:t xml:space="preserve">Dabei geht es in lang angelegten, großen Projektverbünden, wie bspw. </w:t>
      </w:r>
      <w:r w:rsidR="00E65AE7" w:rsidRPr="00F22C93">
        <w:rPr>
          <w:rFonts w:cstheme="minorHAnsi"/>
        </w:rPr>
        <w:t>DFG geförderten Sonderforschungsbereichen</w:t>
      </w:r>
      <w:r w:rsidR="00FC03CF" w:rsidRPr="00F22C93">
        <w:rPr>
          <w:rFonts w:cstheme="minorHAnsi"/>
        </w:rPr>
        <w:t>, um Leichtbaustrukturen, das Engineering von Oberflächen und um ressourcenschonende Produkt</w:t>
      </w:r>
      <w:r w:rsidR="00874CEE" w:rsidRPr="00F22C93">
        <w:rPr>
          <w:rFonts w:cstheme="minorHAnsi"/>
        </w:rPr>
        <w:t>e und deren Technologien.</w:t>
      </w:r>
      <w:r w:rsidR="00FC03CF" w:rsidRPr="00F22C93">
        <w:rPr>
          <w:rFonts w:cstheme="minorHAnsi"/>
        </w:rPr>
        <w:t xml:space="preserve"> Die dabei gewonnenen Erkenntnisse fließen zurück an die Werkstoffentwickler um Produkteigenschaften gezielt zu optimieren.</w:t>
      </w:r>
    </w:p>
    <w:p w14:paraId="7BDE6793" w14:textId="0F368E3D" w:rsidR="00F22C93" w:rsidRDefault="00F24747" w:rsidP="008D7EB7">
      <w:pPr>
        <w:rPr>
          <w:rFonts w:cstheme="minorHAnsi"/>
        </w:rPr>
      </w:pPr>
      <w:r w:rsidRPr="00F22C93">
        <w:rPr>
          <w:rFonts w:cstheme="minorHAnsi"/>
        </w:rPr>
        <w:t xml:space="preserve">Die herausragenden materialwissenschaftlichen Forschungsaktivitäten an der </w:t>
      </w:r>
      <w:r w:rsidRPr="00F22C93">
        <w:rPr>
          <w:rFonts w:cstheme="minorHAnsi"/>
          <w:b/>
        </w:rPr>
        <w:t>Universität Duisburg-Essen</w:t>
      </w:r>
      <w:r w:rsidRPr="00F22C93">
        <w:rPr>
          <w:rFonts w:cstheme="minorHAnsi"/>
        </w:rPr>
        <w:t xml:space="preserve"> konzentrieren sich auf die Herstellung, Funktionalisierung, Charakterisierung und Int</w:t>
      </w:r>
      <w:r w:rsidR="00B144BC" w:rsidRPr="00F22C93">
        <w:rPr>
          <w:rFonts w:cstheme="minorHAnsi"/>
        </w:rPr>
        <w:t>eg</w:t>
      </w:r>
      <w:r w:rsidRPr="00F22C93">
        <w:rPr>
          <w:rFonts w:cstheme="minorHAnsi"/>
        </w:rPr>
        <w:t xml:space="preserve">ration nanopartikulärer </w:t>
      </w:r>
      <w:r w:rsidR="008B58A3" w:rsidRPr="00F22C93">
        <w:rPr>
          <w:rFonts w:cstheme="minorHAnsi"/>
        </w:rPr>
        <w:t>und -st</w:t>
      </w:r>
      <w:r w:rsidR="00DF1857" w:rsidRPr="00F22C93">
        <w:rPr>
          <w:rFonts w:cstheme="minorHAnsi"/>
        </w:rPr>
        <w:t>r</w:t>
      </w:r>
      <w:r w:rsidR="008B58A3" w:rsidRPr="00F22C93">
        <w:rPr>
          <w:rFonts w:cstheme="minorHAnsi"/>
        </w:rPr>
        <w:t xml:space="preserve">ukturierter </w:t>
      </w:r>
      <w:r w:rsidRPr="00F22C93">
        <w:rPr>
          <w:rFonts w:cstheme="minorHAnsi"/>
        </w:rPr>
        <w:t xml:space="preserve">Materialien, die im Center for Nanointegration Duisburg-Essen (CENIDE) über Fakultätsgrenzen hinweg koordiniert werden. </w:t>
      </w:r>
      <w:r w:rsidR="008B58A3" w:rsidRPr="00F22C93">
        <w:rPr>
          <w:rFonts w:cstheme="minorHAnsi"/>
        </w:rPr>
        <w:t>Ein Teil</w:t>
      </w:r>
      <w:r w:rsidRPr="00F22C93">
        <w:rPr>
          <w:rFonts w:cstheme="minorHAnsi"/>
        </w:rPr>
        <w:t xml:space="preserve"> diese</w:t>
      </w:r>
      <w:r w:rsidR="008B58A3" w:rsidRPr="00F22C93">
        <w:rPr>
          <w:rFonts w:cstheme="minorHAnsi"/>
        </w:rPr>
        <w:t>r</w:t>
      </w:r>
      <w:r w:rsidRPr="00F22C93">
        <w:rPr>
          <w:rFonts w:cstheme="minorHAnsi"/>
        </w:rPr>
        <w:t xml:space="preserve"> Forschungstätigkeiten </w:t>
      </w:r>
      <w:r w:rsidR="008B58A3" w:rsidRPr="00F22C93">
        <w:rPr>
          <w:rFonts w:cstheme="minorHAnsi"/>
        </w:rPr>
        <w:t xml:space="preserve">findet </w:t>
      </w:r>
      <w:r w:rsidRPr="00F22C93">
        <w:rPr>
          <w:rFonts w:cstheme="minorHAnsi"/>
        </w:rPr>
        <w:t>im Forschungsbau NETZ (</w:t>
      </w:r>
      <w:proofErr w:type="spellStart"/>
      <w:r w:rsidRPr="00F22C93">
        <w:rPr>
          <w:rFonts w:cstheme="minorHAnsi"/>
        </w:rPr>
        <w:t>NanoEnergieTechnikZentrum</w:t>
      </w:r>
      <w:proofErr w:type="spellEnd"/>
      <w:r w:rsidRPr="00F22C93">
        <w:rPr>
          <w:rFonts w:cstheme="minorHAnsi"/>
        </w:rPr>
        <w:t>)</w:t>
      </w:r>
      <w:r w:rsidR="008B58A3" w:rsidRPr="00F22C93">
        <w:rPr>
          <w:rFonts w:cstheme="minorHAnsi"/>
        </w:rPr>
        <w:t xml:space="preserve"> statt</w:t>
      </w:r>
      <w:r w:rsidRPr="00F22C93">
        <w:rPr>
          <w:rFonts w:cstheme="minorHAnsi"/>
        </w:rPr>
        <w:t xml:space="preserve">. Mithilfe der dort vorhandenen einzigartigen Infrastruktur des DFG </w:t>
      </w:r>
      <w:proofErr w:type="spellStart"/>
      <w:r w:rsidRPr="00F22C93">
        <w:rPr>
          <w:rFonts w:cstheme="minorHAnsi"/>
        </w:rPr>
        <w:t>G</w:t>
      </w:r>
      <w:r w:rsidR="000D50BE" w:rsidRPr="00F22C93">
        <w:rPr>
          <w:rFonts w:cstheme="minorHAnsi"/>
        </w:rPr>
        <w:t>erätezentrum</w:t>
      </w:r>
      <w:proofErr w:type="spellEnd"/>
      <w:r w:rsidR="000D50BE" w:rsidRPr="00F22C93">
        <w:rPr>
          <w:rFonts w:cstheme="minorHAnsi"/>
        </w:rPr>
        <w:t xml:space="preserve"> </w:t>
      </w:r>
      <w:r w:rsidRPr="00F22C93">
        <w:rPr>
          <w:rFonts w:cstheme="minorHAnsi"/>
        </w:rPr>
        <w:t>Interdisciplinary Center for Anal</w:t>
      </w:r>
      <w:r w:rsidR="000D50BE" w:rsidRPr="00F22C93">
        <w:rPr>
          <w:rFonts w:cstheme="minorHAnsi"/>
        </w:rPr>
        <w:t xml:space="preserve">ytics on </w:t>
      </w:r>
      <w:proofErr w:type="spellStart"/>
      <w:r w:rsidR="000D50BE" w:rsidRPr="00F22C93">
        <w:rPr>
          <w:rFonts w:cstheme="minorHAnsi"/>
        </w:rPr>
        <w:t>the</w:t>
      </w:r>
      <w:proofErr w:type="spellEnd"/>
      <w:r w:rsidR="000D50BE" w:rsidRPr="00F22C93">
        <w:rPr>
          <w:rFonts w:cstheme="minorHAnsi"/>
        </w:rPr>
        <w:t xml:space="preserve"> </w:t>
      </w:r>
      <w:proofErr w:type="spellStart"/>
      <w:r w:rsidR="000D50BE" w:rsidRPr="00F22C93">
        <w:rPr>
          <w:rFonts w:cstheme="minorHAnsi"/>
        </w:rPr>
        <w:t>Nanoscale</w:t>
      </w:r>
      <w:proofErr w:type="spellEnd"/>
      <w:r w:rsidR="000D50BE" w:rsidRPr="00F22C93">
        <w:rPr>
          <w:rFonts w:cstheme="minorHAnsi"/>
        </w:rPr>
        <w:t xml:space="preserve"> </w:t>
      </w:r>
      <w:r w:rsidRPr="00F22C93">
        <w:rPr>
          <w:rFonts w:cstheme="minorHAnsi"/>
        </w:rPr>
        <w:t xml:space="preserve">(ICAN) können Effekte auf kleinsten Größenskalen untersucht werden. Der Bereich der Materialsimulation wird über das Center for Computational Sciences and </w:t>
      </w:r>
      <w:proofErr w:type="spellStart"/>
      <w:r w:rsidRPr="00F22C93">
        <w:rPr>
          <w:rFonts w:cstheme="minorHAnsi"/>
        </w:rPr>
        <w:t>Simulations</w:t>
      </w:r>
      <w:proofErr w:type="spellEnd"/>
      <w:r w:rsidRPr="00F22C93">
        <w:rPr>
          <w:rFonts w:cstheme="minorHAnsi"/>
        </w:rPr>
        <w:t xml:space="preserve"> (CCSS) abgedeckt.</w:t>
      </w:r>
    </w:p>
    <w:p w14:paraId="5AE0756E" w14:textId="77777777" w:rsidR="00F22C93" w:rsidRPr="000C47E2" w:rsidRDefault="00F22C93" w:rsidP="00F22C93">
      <w:pPr>
        <w:rPr>
          <w:rFonts w:cstheme="minorHAnsi"/>
        </w:rPr>
      </w:pPr>
    </w:p>
    <w:p w14:paraId="3AFB6F0F" w14:textId="77777777" w:rsidR="00F22C93" w:rsidRPr="00F22C93" w:rsidRDefault="00F22C93" w:rsidP="008D7EB7">
      <w:pPr>
        <w:rPr>
          <w:rFonts w:cstheme="minorHAnsi"/>
        </w:rPr>
      </w:pPr>
    </w:p>
    <w:p w14:paraId="31037420" w14:textId="77777777" w:rsidR="000C47E2" w:rsidRPr="00F22C93" w:rsidRDefault="000C47E2" w:rsidP="000C47E2">
      <w:pPr>
        <w:rPr>
          <w:rFonts w:cstheme="minorHAnsi"/>
          <w:b/>
        </w:rPr>
      </w:pPr>
      <w:r w:rsidRPr="00F22C93">
        <w:rPr>
          <w:rFonts w:cstheme="minorHAnsi"/>
          <w:b/>
        </w:rPr>
        <w:lastRenderedPageBreak/>
        <w:t>Menschen und Maschinen</w:t>
      </w:r>
    </w:p>
    <w:p w14:paraId="6C8AB707" w14:textId="60BE6971" w:rsidR="000C47E2" w:rsidRPr="00F22C93" w:rsidRDefault="000C47E2" w:rsidP="000C47E2">
      <w:pPr>
        <w:rPr>
          <w:rFonts w:cstheme="minorHAnsi"/>
        </w:rPr>
      </w:pPr>
      <w:r w:rsidRPr="00F22C93">
        <w:rPr>
          <w:rFonts w:cstheme="minorHAnsi"/>
        </w:rPr>
        <w:t>Wissenschaftler</w:t>
      </w:r>
      <w:r w:rsidR="008B58A3" w:rsidRPr="00F22C93">
        <w:rPr>
          <w:rFonts w:cstheme="minorHAnsi"/>
        </w:rPr>
        <w:t>*innen</w:t>
      </w:r>
      <w:r w:rsidRPr="00F22C93">
        <w:rPr>
          <w:rFonts w:cstheme="minorHAnsi"/>
        </w:rPr>
        <w:t xml:space="preserve"> aus den Bereichen Maschinenbau, Bauingenieurwesen, Chemie, Physik, Elektrotechnik, Informationstechnologie, Bio- und Chemieingenieurwesen, Verfahrenstechnik, Geologie und Biowissenschaften </w:t>
      </w:r>
      <w:r w:rsidR="004A0B89" w:rsidRPr="00F22C93">
        <w:rPr>
          <w:rFonts w:cstheme="minorHAnsi"/>
        </w:rPr>
        <w:t xml:space="preserve">machen die Materials Chain zu </w:t>
      </w:r>
      <w:r w:rsidR="00EB6D79">
        <w:rPr>
          <w:rFonts w:cstheme="minorHAnsi"/>
        </w:rPr>
        <w:t>einer Plattform für ein</w:t>
      </w:r>
      <w:r w:rsidR="004A0B89" w:rsidRPr="00F22C93">
        <w:rPr>
          <w:rFonts w:cstheme="minorHAnsi"/>
        </w:rPr>
        <w:t xml:space="preserve"> interdisziplinäre</w:t>
      </w:r>
      <w:r w:rsidR="00EB6D79">
        <w:rPr>
          <w:rFonts w:cstheme="minorHAnsi"/>
        </w:rPr>
        <w:t>s</w:t>
      </w:r>
      <w:r w:rsidR="004A0B89" w:rsidRPr="00F22C93">
        <w:rPr>
          <w:rFonts w:cstheme="minorHAnsi"/>
        </w:rPr>
        <w:t xml:space="preserve"> Forschungsnetzwerk</w:t>
      </w:r>
      <w:r w:rsidRPr="00F22C93">
        <w:rPr>
          <w:rFonts w:cstheme="minorHAnsi"/>
        </w:rPr>
        <w:t>. Die Interaktion zwischen</w:t>
      </w:r>
      <w:r w:rsidR="004A0B89" w:rsidRPr="00F22C93">
        <w:rPr>
          <w:rFonts w:cstheme="minorHAnsi"/>
        </w:rPr>
        <w:t xml:space="preserve"> Forscher</w:t>
      </w:r>
      <w:r w:rsidR="008B58A3" w:rsidRPr="00F22C93">
        <w:rPr>
          <w:rFonts w:cstheme="minorHAnsi"/>
        </w:rPr>
        <w:t>*inne</w:t>
      </w:r>
      <w:r w:rsidR="004A0B89" w:rsidRPr="00F22C93">
        <w:rPr>
          <w:rFonts w:cstheme="minorHAnsi"/>
        </w:rPr>
        <w:t>n mit unterschiedlichen fachlichen Hintergrü</w:t>
      </w:r>
      <w:r w:rsidRPr="00F22C93">
        <w:rPr>
          <w:rFonts w:cstheme="minorHAnsi"/>
        </w:rPr>
        <w:t>nd</w:t>
      </w:r>
      <w:r w:rsidR="004A0B89" w:rsidRPr="00F22C93">
        <w:rPr>
          <w:rFonts w:cstheme="minorHAnsi"/>
        </w:rPr>
        <w:t>en</w:t>
      </w:r>
      <w:r w:rsidRPr="00F22C93">
        <w:rPr>
          <w:rFonts w:cstheme="minorHAnsi"/>
        </w:rPr>
        <w:t xml:space="preserve"> </w:t>
      </w:r>
      <w:r w:rsidR="004A0B89" w:rsidRPr="00F22C93">
        <w:rPr>
          <w:rFonts w:cstheme="minorHAnsi"/>
        </w:rPr>
        <w:t>führ</w:t>
      </w:r>
      <w:r w:rsidR="00B84F04">
        <w:rPr>
          <w:rFonts w:cstheme="minorHAnsi"/>
        </w:rPr>
        <w:t>t</w:t>
      </w:r>
      <w:r w:rsidR="004A0B89" w:rsidRPr="00F22C93">
        <w:rPr>
          <w:rFonts w:cstheme="minorHAnsi"/>
        </w:rPr>
        <w:t xml:space="preserve"> zu </w:t>
      </w:r>
      <w:r w:rsidR="004A0B89" w:rsidRPr="00EB6D79">
        <w:rPr>
          <w:rFonts w:cstheme="minorHAnsi"/>
          <w:b/>
          <w:bCs/>
        </w:rPr>
        <w:t>neuen</w:t>
      </w:r>
      <w:r w:rsidR="004A0B89" w:rsidRPr="00F22C93">
        <w:rPr>
          <w:rFonts w:cstheme="minorHAnsi"/>
        </w:rPr>
        <w:t xml:space="preserve"> </w:t>
      </w:r>
      <w:r w:rsidR="004A0B89" w:rsidRPr="00F22C93">
        <w:rPr>
          <w:rFonts w:cstheme="minorHAnsi"/>
          <w:b/>
          <w:bCs/>
        </w:rPr>
        <w:t>Synergien</w:t>
      </w:r>
      <w:r w:rsidR="004A0B89" w:rsidRPr="00F22C93">
        <w:rPr>
          <w:rFonts w:cstheme="minorHAnsi"/>
        </w:rPr>
        <w:t xml:space="preserve"> und erleichtert die interdisziplinäre Zusammenarbeit in Forschung und </w:t>
      </w:r>
      <w:r w:rsidR="00B84F04">
        <w:rPr>
          <w:rFonts w:cstheme="minorHAnsi"/>
        </w:rPr>
        <w:t>Lehre</w:t>
      </w:r>
      <w:r w:rsidR="004A0B89" w:rsidRPr="00F22C93">
        <w:rPr>
          <w:rFonts w:cstheme="minorHAnsi"/>
        </w:rPr>
        <w:t xml:space="preserve"> zwischen allen drei Universitäten. </w:t>
      </w:r>
    </w:p>
    <w:p w14:paraId="209C8BB8" w14:textId="1E3863FF" w:rsidR="000C47E2" w:rsidRPr="00F22C93" w:rsidRDefault="000C47E2" w:rsidP="000C47E2">
      <w:pPr>
        <w:rPr>
          <w:rFonts w:cstheme="minorHAnsi"/>
        </w:rPr>
      </w:pPr>
      <w:r w:rsidRPr="00F22C93">
        <w:rPr>
          <w:rFonts w:cstheme="minorHAnsi"/>
        </w:rPr>
        <w:t xml:space="preserve">Die Ruhr-Universität Bochum, die TU Dortmund, die Universität Duisburg-Essen und ihre Partnerinstitutionen unterhalten eine Vielzahl von Forschungseinrichtungen, </w:t>
      </w:r>
      <w:r w:rsidR="004A0B89" w:rsidRPr="00F22C93">
        <w:rPr>
          <w:rFonts w:cstheme="minorHAnsi"/>
        </w:rPr>
        <w:t xml:space="preserve">die weltweit anerkannt sind und mithilfe </w:t>
      </w:r>
      <w:r w:rsidR="001E1B6E" w:rsidRPr="00F22C93">
        <w:rPr>
          <w:rFonts w:cstheme="minorHAnsi"/>
        </w:rPr>
        <w:t xml:space="preserve">neuester Technologien </w:t>
      </w:r>
      <w:r w:rsidRPr="00F22C93">
        <w:rPr>
          <w:rFonts w:cstheme="minorHAnsi"/>
        </w:rPr>
        <w:t xml:space="preserve">von der Charakterisierung </w:t>
      </w:r>
      <w:r w:rsidR="00E54F03" w:rsidRPr="00F22C93">
        <w:rPr>
          <w:rFonts w:cstheme="minorHAnsi"/>
        </w:rPr>
        <w:t xml:space="preserve">von Materialien </w:t>
      </w:r>
      <w:r w:rsidR="00B6355B" w:rsidRPr="00F22C93">
        <w:rPr>
          <w:rFonts w:cstheme="minorHAnsi"/>
        </w:rPr>
        <w:t xml:space="preserve">auf atomarer </w:t>
      </w:r>
      <w:r w:rsidR="00E54F03" w:rsidRPr="00F22C93">
        <w:rPr>
          <w:rFonts w:cstheme="minorHAnsi"/>
        </w:rPr>
        <w:t>Ebene</w:t>
      </w:r>
      <w:r w:rsidRPr="00F22C93">
        <w:rPr>
          <w:rFonts w:cstheme="minorHAnsi"/>
        </w:rPr>
        <w:t xml:space="preserve"> bis </w:t>
      </w:r>
      <w:r w:rsidR="004A0B89" w:rsidRPr="00F22C93">
        <w:rPr>
          <w:rFonts w:cstheme="minorHAnsi"/>
        </w:rPr>
        <w:t xml:space="preserve">zum Hochleistungsrechnen materialwissenschaftliche </w:t>
      </w:r>
      <w:r w:rsidR="004A0B89" w:rsidRPr="00F22C93">
        <w:rPr>
          <w:rFonts w:cstheme="minorHAnsi"/>
          <w:b/>
          <w:bCs/>
        </w:rPr>
        <w:t>Spitzenforschung</w:t>
      </w:r>
      <w:r w:rsidR="004A0B89" w:rsidRPr="00F22C93">
        <w:rPr>
          <w:rFonts w:cstheme="minorHAnsi"/>
        </w:rPr>
        <w:t xml:space="preserve"> betre</w:t>
      </w:r>
      <w:r w:rsidR="001E1B6E" w:rsidRPr="00F22C93">
        <w:rPr>
          <w:rFonts w:cstheme="minorHAnsi"/>
        </w:rPr>
        <w:t>i</w:t>
      </w:r>
      <w:r w:rsidR="004A0B89" w:rsidRPr="00F22C93">
        <w:rPr>
          <w:rFonts w:cstheme="minorHAnsi"/>
        </w:rPr>
        <w:t>ben. Die Kombination aus hochqualifizierten Wissenschaftler</w:t>
      </w:r>
      <w:r w:rsidR="008B58A3" w:rsidRPr="00F22C93">
        <w:rPr>
          <w:rFonts w:cstheme="minorHAnsi"/>
        </w:rPr>
        <w:t>*inne</w:t>
      </w:r>
      <w:r w:rsidR="004A0B89" w:rsidRPr="00F22C93">
        <w:rPr>
          <w:rFonts w:cstheme="minorHAnsi"/>
        </w:rPr>
        <w:t xml:space="preserve">n aus verschiedenen Disziplinen und modernster Infrastruktur </w:t>
      </w:r>
      <w:r w:rsidRPr="00F22C93">
        <w:rPr>
          <w:rFonts w:cstheme="minorHAnsi"/>
        </w:rPr>
        <w:t xml:space="preserve">macht die </w:t>
      </w:r>
      <w:r w:rsidR="004A0B89" w:rsidRPr="00F22C93">
        <w:rPr>
          <w:rFonts w:cstheme="minorHAnsi"/>
        </w:rPr>
        <w:t>Materials Chain</w:t>
      </w:r>
      <w:r w:rsidRPr="00F22C93">
        <w:rPr>
          <w:rFonts w:cstheme="minorHAnsi"/>
        </w:rPr>
        <w:t xml:space="preserve"> in der europäischen Forschung einzigartig.</w:t>
      </w:r>
    </w:p>
    <w:p w14:paraId="30A8D535" w14:textId="77777777" w:rsidR="000C47E2" w:rsidRPr="00F22C93" w:rsidRDefault="000C47E2" w:rsidP="008D7EB7">
      <w:pPr>
        <w:rPr>
          <w:rFonts w:cstheme="minorHAnsi"/>
        </w:rPr>
      </w:pPr>
    </w:p>
    <w:p w14:paraId="5808110B" w14:textId="77777777" w:rsidR="000C47E2" w:rsidRPr="00F22C93" w:rsidRDefault="000C47E2" w:rsidP="008D7EB7">
      <w:pPr>
        <w:rPr>
          <w:rFonts w:cstheme="minorHAnsi"/>
          <w:b/>
        </w:rPr>
      </w:pPr>
      <w:r w:rsidRPr="00F22C93">
        <w:rPr>
          <w:rFonts w:cstheme="minorHAnsi"/>
          <w:b/>
        </w:rPr>
        <w:t xml:space="preserve">Lehre: Internationale Masterstudiengänge </w:t>
      </w:r>
      <w:r w:rsidR="004A0B89" w:rsidRPr="00F22C93">
        <w:rPr>
          <w:rFonts w:cstheme="minorHAnsi"/>
          <w:b/>
        </w:rPr>
        <w:t>für Materialforschung in der UA Ruhr</w:t>
      </w:r>
    </w:p>
    <w:p w14:paraId="4882B514" w14:textId="3007BB76" w:rsidR="000C47E2" w:rsidRPr="00F22C93" w:rsidRDefault="000C47E2" w:rsidP="008D7EB7">
      <w:pPr>
        <w:rPr>
          <w:rFonts w:cstheme="minorHAnsi"/>
        </w:rPr>
      </w:pPr>
      <w:r w:rsidRPr="00F22C93">
        <w:rPr>
          <w:rFonts w:cstheme="minorHAnsi"/>
        </w:rPr>
        <w:t>Innerhalb der UA Ruhr bieten</w:t>
      </w:r>
      <w:r w:rsidR="004A0B89" w:rsidRPr="00F22C93">
        <w:rPr>
          <w:rFonts w:cstheme="minorHAnsi"/>
        </w:rPr>
        <w:t xml:space="preserve"> sechs</w:t>
      </w:r>
      <w:r w:rsidRPr="00F22C93">
        <w:rPr>
          <w:rFonts w:cstheme="minorHAnsi"/>
        </w:rPr>
        <w:t xml:space="preserve"> internationale Masterstudiengänge i</w:t>
      </w:r>
      <w:r w:rsidR="004A0B89" w:rsidRPr="00F22C93">
        <w:rPr>
          <w:rFonts w:cstheme="minorHAnsi"/>
        </w:rPr>
        <w:t>n Materialwissenschaften Nachwuchswissenschaftler</w:t>
      </w:r>
      <w:r w:rsidR="008B58A3" w:rsidRPr="00F22C93">
        <w:rPr>
          <w:rFonts w:cstheme="minorHAnsi"/>
        </w:rPr>
        <w:t>*nne</w:t>
      </w:r>
      <w:r w:rsidR="004A0B89" w:rsidRPr="00F22C93">
        <w:rPr>
          <w:rFonts w:cstheme="minorHAnsi"/>
        </w:rPr>
        <w:t xml:space="preserve">n </w:t>
      </w:r>
      <w:r w:rsidRPr="00F22C93">
        <w:rPr>
          <w:rFonts w:cstheme="minorHAnsi"/>
        </w:rPr>
        <w:t xml:space="preserve">aus aller Welt </w:t>
      </w:r>
      <w:r w:rsidR="004A0B89" w:rsidRPr="00F22C93">
        <w:rPr>
          <w:rFonts w:cstheme="minorHAnsi"/>
        </w:rPr>
        <w:t>die Möglichkeit</w:t>
      </w:r>
      <w:r w:rsidRPr="00F22C93">
        <w:rPr>
          <w:rFonts w:cstheme="minorHAnsi"/>
        </w:rPr>
        <w:t>, sich auf ein Gebiet der Mate</w:t>
      </w:r>
      <w:r w:rsidR="004A0B89" w:rsidRPr="00F22C93">
        <w:rPr>
          <w:rFonts w:cstheme="minorHAnsi"/>
        </w:rPr>
        <w:t>rialforschung zu spezialisieren:</w:t>
      </w:r>
    </w:p>
    <w:p w14:paraId="59699130" w14:textId="77777777" w:rsidR="004A0B89" w:rsidRPr="00F22C93" w:rsidRDefault="004A0B89" w:rsidP="004A0B89">
      <w:pPr>
        <w:pStyle w:val="Listenabsatz"/>
        <w:numPr>
          <w:ilvl w:val="0"/>
          <w:numId w:val="5"/>
        </w:numPr>
        <w:spacing w:after="120"/>
        <w:rPr>
          <w:rFonts w:eastAsia="Times New Roman" w:cstheme="minorHAnsi"/>
          <w:lang w:eastAsia="de-DE"/>
        </w:rPr>
      </w:pPr>
      <w:r w:rsidRPr="00F22C93">
        <w:rPr>
          <w:rFonts w:eastAsia="Times New Roman" w:cstheme="minorHAnsi"/>
          <w:lang w:eastAsia="de-DE"/>
        </w:rPr>
        <w:t>Computational Engineering</w:t>
      </w:r>
    </w:p>
    <w:p w14:paraId="41F3BEDF" w14:textId="77777777" w:rsidR="004A0B89" w:rsidRPr="00F22C93" w:rsidRDefault="004A0B89" w:rsidP="004A0B89">
      <w:pPr>
        <w:pStyle w:val="Listenabsatz"/>
        <w:numPr>
          <w:ilvl w:val="0"/>
          <w:numId w:val="5"/>
        </w:numPr>
        <w:spacing w:after="120"/>
        <w:rPr>
          <w:rFonts w:eastAsia="Times New Roman" w:cstheme="minorHAnsi"/>
          <w:lang w:eastAsia="de-DE"/>
        </w:rPr>
      </w:pPr>
      <w:r w:rsidRPr="00F22C93">
        <w:rPr>
          <w:rFonts w:eastAsia="Times New Roman" w:cstheme="minorHAnsi"/>
          <w:lang w:eastAsia="de-DE"/>
        </w:rPr>
        <w:t xml:space="preserve">Lasers and </w:t>
      </w:r>
      <w:proofErr w:type="spellStart"/>
      <w:r w:rsidRPr="00F22C93">
        <w:rPr>
          <w:rFonts w:eastAsia="Times New Roman" w:cstheme="minorHAnsi"/>
          <w:lang w:eastAsia="de-DE"/>
        </w:rPr>
        <w:t>Photonics</w:t>
      </w:r>
      <w:proofErr w:type="spellEnd"/>
    </w:p>
    <w:p w14:paraId="3EEE4216" w14:textId="77777777" w:rsidR="004A0B89" w:rsidRPr="00F22C93" w:rsidRDefault="004A0B89" w:rsidP="004A0B89">
      <w:pPr>
        <w:pStyle w:val="Listenabsatz"/>
        <w:numPr>
          <w:ilvl w:val="0"/>
          <w:numId w:val="5"/>
        </w:numPr>
        <w:spacing w:after="120"/>
        <w:rPr>
          <w:rFonts w:eastAsia="Times New Roman" w:cstheme="minorHAnsi"/>
          <w:lang w:eastAsia="de-DE"/>
        </w:rPr>
      </w:pPr>
      <w:r w:rsidRPr="00F22C93">
        <w:rPr>
          <w:rFonts w:eastAsia="Times New Roman" w:cstheme="minorHAnsi"/>
          <w:lang w:eastAsia="de-DE"/>
        </w:rPr>
        <w:t>Materials Science and Simulation</w:t>
      </w:r>
    </w:p>
    <w:p w14:paraId="556A0DFF" w14:textId="77777777" w:rsidR="004A0B89" w:rsidRPr="00F22C93" w:rsidRDefault="004A0B89" w:rsidP="004A0B89">
      <w:pPr>
        <w:pStyle w:val="Listenabsatz"/>
        <w:numPr>
          <w:ilvl w:val="0"/>
          <w:numId w:val="5"/>
        </w:numPr>
        <w:spacing w:after="120"/>
        <w:rPr>
          <w:rFonts w:eastAsia="Times New Roman" w:cstheme="minorHAnsi"/>
          <w:lang w:eastAsia="de-DE"/>
        </w:rPr>
      </w:pPr>
      <w:r w:rsidRPr="00F22C93">
        <w:rPr>
          <w:rFonts w:eastAsia="Times New Roman" w:cstheme="minorHAnsi"/>
          <w:lang w:eastAsia="de-DE"/>
        </w:rPr>
        <w:t>Manufacturing Technology</w:t>
      </w:r>
    </w:p>
    <w:p w14:paraId="60A7DED4" w14:textId="77777777" w:rsidR="004A0B89" w:rsidRPr="00F22C93" w:rsidRDefault="004A0B89" w:rsidP="004A0B89">
      <w:pPr>
        <w:pStyle w:val="Listenabsatz"/>
        <w:numPr>
          <w:ilvl w:val="0"/>
          <w:numId w:val="5"/>
        </w:numPr>
        <w:spacing w:after="120"/>
        <w:rPr>
          <w:rFonts w:eastAsia="Times New Roman" w:cstheme="minorHAnsi"/>
          <w:lang w:eastAsia="de-DE"/>
        </w:rPr>
      </w:pPr>
      <w:proofErr w:type="spellStart"/>
      <w:r w:rsidRPr="00F22C93">
        <w:rPr>
          <w:rFonts w:eastAsia="Times New Roman" w:cstheme="minorHAnsi"/>
          <w:lang w:eastAsia="de-DE"/>
        </w:rPr>
        <w:t>Molecular</w:t>
      </w:r>
      <w:proofErr w:type="spellEnd"/>
      <w:r w:rsidRPr="00F22C93">
        <w:rPr>
          <w:rFonts w:eastAsia="Times New Roman" w:cstheme="minorHAnsi"/>
          <w:lang w:eastAsia="de-DE"/>
        </w:rPr>
        <w:t xml:space="preserve"> Sciences – </w:t>
      </w:r>
      <w:proofErr w:type="spellStart"/>
      <w:r w:rsidRPr="00F22C93">
        <w:rPr>
          <w:rFonts w:eastAsia="Times New Roman" w:cstheme="minorHAnsi"/>
          <w:lang w:eastAsia="de-DE"/>
        </w:rPr>
        <w:t>Spectroscopy</w:t>
      </w:r>
      <w:proofErr w:type="spellEnd"/>
      <w:r w:rsidRPr="00F22C93">
        <w:rPr>
          <w:rFonts w:eastAsia="Times New Roman" w:cstheme="minorHAnsi"/>
          <w:lang w:eastAsia="de-DE"/>
        </w:rPr>
        <w:t xml:space="preserve"> and Simulation</w:t>
      </w:r>
    </w:p>
    <w:p w14:paraId="231C5A23" w14:textId="77777777" w:rsidR="009E6C31" w:rsidRPr="00F22C93" w:rsidRDefault="004A0B89" w:rsidP="008D7EB7">
      <w:pPr>
        <w:pStyle w:val="Listenabsatz"/>
        <w:numPr>
          <w:ilvl w:val="0"/>
          <w:numId w:val="5"/>
        </w:numPr>
        <w:spacing w:after="120"/>
        <w:rPr>
          <w:rFonts w:cstheme="minorHAnsi"/>
          <w:lang w:val="en-GB"/>
        </w:rPr>
      </w:pPr>
      <w:proofErr w:type="spellStart"/>
      <w:r w:rsidRPr="00F22C93">
        <w:rPr>
          <w:rFonts w:eastAsia="Times New Roman" w:cstheme="minorHAnsi"/>
          <w:lang w:eastAsia="de-DE"/>
        </w:rPr>
        <w:t>Process</w:t>
      </w:r>
      <w:proofErr w:type="spellEnd"/>
      <w:r w:rsidRPr="00F22C93">
        <w:rPr>
          <w:rFonts w:eastAsia="Times New Roman" w:cstheme="minorHAnsi"/>
          <w:lang w:eastAsia="de-DE"/>
        </w:rPr>
        <w:t xml:space="preserve"> Systems Engineering</w:t>
      </w:r>
    </w:p>
    <w:sectPr w:rsidR="009E6C31" w:rsidRPr="00F22C93" w:rsidSect="003E7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C06"/>
    <w:multiLevelType w:val="hybridMultilevel"/>
    <w:tmpl w:val="E4C28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5F5"/>
    <w:multiLevelType w:val="multilevel"/>
    <w:tmpl w:val="89B2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72DED"/>
    <w:multiLevelType w:val="multilevel"/>
    <w:tmpl w:val="120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670AA"/>
    <w:multiLevelType w:val="hybridMultilevel"/>
    <w:tmpl w:val="FA94A234"/>
    <w:lvl w:ilvl="0" w:tplc="A22843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F7862"/>
    <w:multiLevelType w:val="multilevel"/>
    <w:tmpl w:val="25E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986F1F"/>
    <w:multiLevelType w:val="hybridMultilevel"/>
    <w:tmpl w:val="892E2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1F2F"/>
    <w:multiLevelType w:val="hybridMultilevel"/>
    <w:tmpl w:val="22FC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31"/>
    <w:rsid w:val="000C47E2"/>
    <w:rsid w:val="000D50BE"/>
    <w:rsid w:val="00177D20"/>
    <w:rsid w:val="0018483C"/>
    <w:rsid w:val="001C404D"/>
    <w:rsid w:val="001E1B6E"/>
    <w:rsid w:val="001F4AAB"/>
    <w:rsid w:val="002958A4"/>
    <w:rsid w:val="003D3769"/>
    <w:rsid w:val="003E717D"/>
    <w:rsid w:val="00417F01"/>
    <w:rsid w:val="004A0B89"/>
    <w:rsid w:val="004A45D7"/>
    <w:rsid w:val="004A4C58"/>
    <w:rsid w:val="00562D3C"/>
    <w:rsid w:val="00587693"/>
    <w:rsid w:val="005B63A5"/>
    <w:rsid w:val="0066231C"/>
    <w:rsid w:val="006F48D2"/>
    <w:rsid w:val="00745BBF"/>
    <w:rsid w:val="00750621"/>
    <w:rsid w:val="007F4453"/>
    <w:rsid w:val="008173C2"/>
    <w:rsid w:val="00846407"/>
    <w:rsid w:val="00874CEE"/>
    <w:rsid w:val="008B58A3"/>
    <w:rsid w:val="008D7EB7"/>
    <w:rsid w:val="009C36C3"/>
    <w:rsid w:val="009D4AE5"/>
    <w:rsid w:val="009E6C31"/>
    <w:rsid w:val="00A20BE7"/>
    <w:rsid w:val="00B144BC"/>
    <w:rsid w:val="00B24747"/>
    <w:rsid w:val="00B6355B"/>
    <w:rsid w:val="00B84F04"/>
    <w:rsid w:val="00BF662D"/>
    <w:rsid w:val="00C82B59"/>
    <w:rsid w:val="00D25468"/>
    <w:rsid w:val="00DF1857"/>
    <w:rsid w:val="00E11FCB"/>
    <w:rsid w:val="00E347F6"/>
    <w:rsid w:val="00E54F03"/>
    <w:rsid w:val="00E6411E"/>
    <w:rsid w:val="00E65AE7"/>
    <w:rsid w:val="00E86FAD"/>
    <w:rsid w:val="00EB6D79"/>
    <w:rsid w:val="00EE1199"/>
    <w:rsid w:val="00F22C93"/>
    <w:rsid w:val="00F24747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8F4A"/>
  <w15:docId w15:val="{C92AE937-7B82-C24A-AF32-C50C593F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17D"/>
  </w:style>
  <w:style w:type="paragraph" w:styleId="berschrift1">
    <w:name w:val="heading 1"/>
    <w:basedOn w:val="Standard"/>
    <w:next w:val="Standard"/>
    <w:link w:val="berschrift1Zchn"/>
    <w:uiPriority w:val="9"/>
    <w:qFormat/>
    <w:rsid w:val="008D7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B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6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63A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B63A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63A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66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3C2"/>
    <w:rPr>
      <w:sz w:val="20"/>
      <w:szCs w:val="20"/>
    </w:rPr>
  </w:style>
  <w:style w:type="paragraph" w:styleId="berarbeitung">
    <w:name w:val="Revision"/>
    <w:hidden/>
    <w:uiPriority w:val="99"/>
    <w:semiHidden/>
    <w:rsid w:val="008173C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3C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7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D7EB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44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4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pia.aleithe</dc:creator>
  <cp:lastModifiedBy>Pia Aleithe</cp:lastModifiedBy>
  <cp:revision>4</cp:revision>
  <dcterms:created xsi:type="dcterms:W3CDTF">2020-05-19T09:29:00Z</dcterms:created>
  <dcterms:modified xsi:type="dcterms:W3CDTF">2020-05-19T14:32:00Z</dcterms:modified>
</cp:coreProperties>
</file>